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7B2A" w14:textId="0A4BA49B" w:rsidR="00BF4589" w:rsidRPr="000F614F" w:rsidRDefault="002A1780" w:rsidP="00BF4589">
      <w:pPr>
        <w:pStyle w:val="Rubrik2"/>
        <w:spacing w:line="240" w:lineRule="auto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Buller</w:t>
      </w:r>
      <w:r w:rsidR="00BF4589" w:rsidRPr="00702CF7">
        <w:rPr>
          <w:rFonts w:asciiTheme="minorHAnsi" w:hAnsiTheme="minorHAnsi" w:cstheme="minorHAnsi"/>
          <w:sz w:val="32"/>
          <w:szCs w:val="24"/>
        </w:rPr>
        <w:t>dokumentation</w:t>
      </w:r>
      <w:r w:rsidR="00BF4589" w:rsidRPr="000F614F">
        <w:rPr>
          <w:rFonts w:asciiTheme="minorHAnsi" w:hAnsiTheme="minorHAnsi" w:cstheme="minorHAnsi"/>
          <w:sz w:val="32"/>
          <w:szCs w:val="24"/>
        </w:rPr>
        <w:t xml:space="preserve"> för </w:t>
      </w:r>
      <w:r w:rsidR="00BF4589" w:rsidRPr="000F614F">
        <w:rPr>
          <w:rFonts w:asciiTheme="minorHAnsi" w:hAnsiTheme="minorHAnsi" w:cstheme="minorHAnsi"/>
          <w:sz w:val="32"/>
          <w:szCs w:val="24"/>
          <w:highlight w:val="yellow"/>
        </w:rPr>
        <w:t>nybyggnad/tillbyggnad/ändring</w:t>
      </w:r>
      <w:r w:rsidR="00BF4589" w:rsidRPr="000F614F">
        <w:rPr>
          <w:rFonts w:asciiTheme="minorHAnsi" w:hAnsiTheme="minorHAnsi" w:cstheme="minorHAnsi"/>
          <w:sz w:val="32"/>
          <w:szCs w:val="24"/>
        </w:rPr>
        <w:t xml:space="preserve"> av </w:t>
      </w:r>
      <w:r w:rsidR="00BF4589" w:rsidRPr="000F614F">
        <w:rPr>
          <w:rFonts w:asciiTheme="minorHAnsi" w:hAnsiTheme="minorHAnsi" w:cstheme="minorHAnsi"/>
          <w:sz w:val="32"/>
          <w:szCs w:val="24"/>
          <w:highlight w:val="yellow"/>
        </w:rPr>
        <w:t>en- och tvåbostadshus/fritidshu</w:t>
      </w:r>
      <w:r w:rsidR="00BF4589" w:rsidRPr="00C34056">
        <w:rPr>
          <w:rFonts w:asciiTheme="minorHAnsi" w:hAnsiTheme="minorHAnsi" w:cstheme="minorHAnsi"/>
          <w:sz w:val="32"/>
          <w:szCs w:val="24"/>
          <w:highlight w:val="yellow"/>
        </w:rPr>
        <w:t>s</w:t>
      </w:r>
      <w:r w:rsidR="00C34056" w:rsidRPr="00C34056">
        <w:rPr>
          <w:rFonts w:asciiTheme="minorHAnsi" w:hAnsiTheme="minorHAnsi" w:cstheme="minorHAnsi"/>
          <w:sz w:val="32"/>
          <w:szCs w:val="24"/>
          <w:highlight w:val="yellow"/>
        </w:rPr>
        <w:t>/komplementbostadshus</w:t>
      </w:r>
    </w:p>
    <w:p w14:paraId="61CECE06" w14:textId="77777777" w:rsidR="0095383B" w:rsidRPr="00E57711" w:rsidRDefault="0095383B" w:rsidP="0095383B">
      <w:pPr>
        <w:rPr>
          <w:i/>
          <w:iCs/>
        </w:rPr>
      </w:pPr>
      <w:r w:rsidRPr="00E57711">
        <w:rPr>
          <w:i/>
          <w:iCs/>
          <w:highlight w:val="yellow"/>
        </w:rPr>
        <w:t xml:space="preserve">Den här mallen kan du använda </w:t>
      </w:r>
      <w:r>
        <w:rPr>
          <w:i/>
          <w:iCs/>
          <w:highlight w:val="yellow"/>
        </w:rPr>
        <w:t xml:space="preserve">för att beskriva din byggåtgärd i din ansökan eller anmälan. </w:t>
      </w:r>
      <w:r w:rsidRPr="00E57711">
        <w:rPr>
          <w:i/>
          <w:iCs/>
          <w:highlight w:val="yellow"/>
        </w:rPr>
        <w:t>Ersätt</w:t>
      </w:r>
      <w:r>
        <w:rPr>
          <w:i/>
          <w:iCs/>
          <w:highlight w:val="yellow"/>
        </w:rPr>
        <w:t xml:space="preserve"> den</w:t>
      </w:r>
      <w:r w:rsidRPr="00E57711">
        <w:rPr>
          <w:i/>
          <w:iCs/>
          <w:highlight w:val="yellow"/>
        </w:rPr>
        <w:t xml:space="preserve"> gul</w:t>
      </w:r>
      <w:r>
        <w:rPr>
          <w:i/>
          <w:iCs/>
          <w:highlight w:val="yellow"/>
        </w:rPr>
        <w:t>a</w:t>
      </w:r>
      <w:r w:rsidRPr="00E57711">
        <w:rPr>
          <w:i/>
          <w:iCs/>
          <w:highlight w:val="yellow"/>
        </w:rPr>
        <w:t xml:space="preserve"> text</w:t>
      </w:r>
      <w:r>
        <w:rPr>
          <w:i/>
          <w:iCs/>
          <w:highlight w:val="yellow"/>
        </w:rPr>
        <w:t>en</w:t>
      </w:r>
      <w:r w:rsidRPr="00E57711">
        <w:rPr>
          <w:i/>
          <w:iCs/>
          <w:highlight w:val="yellow"/>
        </w:rPr>
        <w:t xml:space="preserve"> med </w:t>
      </w:r>
      <w:r>
        <w:rPr>
          <w:i/>
          <w:iCs/>
          <w:highlight w:val="yellow"/>
        </w:rPr>
        <w:t>information som gäller för just din åtgärd.</w:t>
      </w:r>
    </w:p>
    <w:p w14:paraId="7A56E4E4" w14:textId="1BA71617" w:rsidR="00092200" w:rsidRDefault="00092200" w:rsidP="004A4DFC">
      <w:pPr>
        <w:pStyle w:val="Rubrik3"/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4A4DFC">
        <w:rPr>
          <w:rFonts w:asciiTheme="minorHAnsi" w:hAnsiTheme="minorHAnsi" w:cstheme="minorHAnsi"/>
        </w:rPr>
        <w:t xml:space="preserve">Allmän </w:t>
      </w:r>
      <w:r w:rsidRPr="000F614F">
        <w:rPr>
          <w:rFonts w:asciiTheme="minorHAnsi" w:hAnsiTheme="minorHAnsi" w:cstheme="minorHAnsi"/>
          <w:sz w:val="28"/>
          <w:szCs w:val="22"/>
        </w:rPr>
        <w:t>projektinformation</w:t>
      </w:r>
    </w:p>
    <w:p w14:paraId="5830657E" w14:textId="72189337" w:rsidR="00BF4589" w:rsidRDefault="00BF4589" w:rsidP="00BF4589">
      <w:pPr>
        <w:rPr>
          <w:rFonts w:cstheme="minorHAnsi"/>
        </w:rPr>
      </w:pPr>
      <w:r w:rsidRPr="004A4DFC">
        <w:rPr>
          <w:rFonts w:cstheme="minorHAnsi"/>
        </w:rPr>
        <w:t>Kommun:</w:t>
      </w:r>
      <w:r>
        <w:rPr>
          <w:rFonts w:cstheme="minorHAnsi"/>
        </w:rPr>
        <w:t xml:space="preserve"> </w:t>
      </w:r>
      <w:r w:rsidRPr="004A4DFC">
        <w:rPr>
          <w:rFonts w:cstheme="minorHAnsi"/>
        </w:rPr>
        <w:t>Jönköpings kommun</w:t>
      </w:r>
    </w:p>
    <w:p w14:paraId="7FCEEE06" w14:textId="6C0F3B0A" w:rsidR="00BF4589" w:rsidRDefault="00BF4589" w:rsidP="00BF4589">
      <w:pPr>
        <w:rPr>
          <w:rFonts w:cstheme="minorHAnsi"/>
        </w:rPr>
      </w:pPr>
      <w:r w:rsidRPr="004A4DFC">
        <w:rPr>
          <w:rFonts w:cstheme="minorHAnsi"/>
        </w:rPr>
        <w:t>Stadsbyggnadsnämndens diarienummer:</w:t>
      </w:r>
      <w:r>
        <w:rPr>
          <w:rFonts w:cstheme="minorHAnsi"/>
        </w:rPr>
        <w:t xml:space="preserve"> </w:t>
      </w:r>
      <w:r w:rsidRPr="004A4DFC">
        <w:rPr>
          <w:rFonts w:cstheme="minorHAnsi"/>
          <w:highlight w:val="yellow"/>
        </w:rPr>
        <w:t>ÅÅÅÅ-XXXX</w:t>
      </w:r>
    </w:p>
    <w:p w14:paraId="31237786" w14:textId="50A79F1F" w:rsidR="00BF4589" w:rsidRDefault="00BF4589" w:rsidP="00BF4589">
      <w:pPr>
        <w:rPr>
          <w:rFonts w:cstheme="minorHAnsi"/>
        </w:rPr>
      </w:pPr>
      <w:r w:rsidRPr="004A4DFC">
        <w:rPr>
          <w:rFonts w:cstheme="minorHAnsi"/>
        </w:rPr>
        <w:t>Fastighetsbeteckning</w:t>
      </w:r>
      <w:r w:rsidR="00F83E46">
        <w:rPr>
          <w:rFonts w:cstheme="minorHAnsi"/>
        </w:rPr>
        <w:t>/adress</w:t>
      </w:r>
      <w:r w:rsidRPr="004A4DFC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4A4DFC">
        <w:rPr>
          <w:rFonts w:cstheme="minorHAnsi"/>
          <w:highlight w:val="yellow"/>
        </w:rPr>
        <w:t>Fastighet NR</w:t>
      </w:r>
      <w:r w:rsidR="00F83E46" w:rsidRPr="00F83E46">
        <w:rPr>
          <w:rFonts w:cstheme="minorHAnsi"/>
          <w:highlight w:val="yellow"/>
        </w:rPr>
        <w:t>, Adress</w:t>
      </w:r>
    </w:p>
    <w:p w14:paraId="65103E46" w14:textId="68E9AC4B" w:rsidR="00BF4589" w:rsidRDefault="00BF4589" w:rsidP="00BF4589">
      <w:pPr>
        <w:rPr>
          <w:rFonts w:cstheme="minorHAnsi"/>
        </w:rPr>
      </w:pPr>
      <w:r w:rsidRPr="004A4DFC">
        <w:rPr>
          <w:rFonts w:cstheme="minorHAnsi"/>
        </w:rPr>
        <w:t>Byggherre:</w:t>
      </w:r>
      <w:r>
        <w:rPr>
          <w:rFonts w:cstheme="minorHAnsi"/>
        </w:rPr>
        <w:t xml:space="preserve"> </w:t>
      </w:r>
      <w:r w:rsidRPr="004A4DFC">
        <w:rPr>
          <w:rFonts w:cstheme="minorHAnsi"/>
          <w:highlight w:val="yellow"/>
        </w:rPr>
        <w:t>Förnamn Efternamn</w:t>
      </w:r>
    </w:p>
    <w:p w14:paraId="6A14119C" w14:textId="72E11927" w:rsidR="00BF4589" w:rsidRDefault="00BF4589" w:rsidP="00BF4589">
      <w:pPr>
        <w:rPr>
          <w:rFonts w:cstheme="minorHAnsi"/>
        </w:rPr>
      </w:pPr>
      <w:r w:rsidRPr="004A4DFC">
        <w:rPr>
          <w:rFonts w:cstheme="minorHAnsi"/>
        </w:rPr>
        <w:t>Bygglov beviljades:</w:t>
      </w:r>
      <w:r>
        <w:rPr>
          <w:rFonts w:cstheme="minorHAnsi"/>
        </w:rPr>
        <w:t xml:space="preserve"> </w:t>
      </w:r>
      <w:proofErr w:type="spellStart"/>
      <w:r w:rsidR="00F83E46">
        <w:rPr>
          <w:rFonts w:cstheme="minorHAnsi"/>
          <w:highlight w:val="yellow"/>
        </w:rPr>
        <w:t>xxxx</w:t>
      </w:r>
      <w:r w:rsidRPr="004A4DFC">
        <w:rPr>
          <w:rFonts w:cstheme="minorHAnsi"/>
          <w:highlight w:val="yellow"/>
        </w:rPr>
        <w:t>-xx-xx</w:t>
      </w:r>
      <w:proofErr w:type="spellEnd"/>
    </w:p>
    <w:p w14:paraId="12BB3DE1" w14:textId="1E4651A8" w:rsidR="00BF4589" w:rsidRPr="00BF4589" w:rsidRDefault="00BF4589" w:rsidP="00BF4589">
      <w:r w:rsidRPr="004A4DFC">
        <w:rPr>
          <w:rFonts w:cstheme="minorHAnsi"/>
        </w:rPr>
        <w:t>Använt regelverk:</w:t>
      </w:r>
      <w:r>
        <w:rPr>
          <w:rFonts w:cstheme="minorHAnsi"/>
        </w:rPr>
        <w:t xml:space="preserve"> </w:t>
      </w:r>
      <w:r w:rsidRPr="006040D5">
        <w:rPr>
          <w:rFonts w:cstheme="minorHAnsi"/>
        </w:rPr>
        <w:t>BFS 2024:</w:t>
      </w:r>
      <w:r w:rsidR="004C0C8F">
        <w:rPr>
          <w:rFonts w:cstheme="minorHAnsi"/>
        </w:rPr>
        <w:t>10</w:t>
      </w:r>
    </w:p>
    <w:p w14:paraId="68E90D47" w14:textId="04D5745C" w:rsidR="006040D5" w:rsidRPr="006040D5" w:rsidRDefault="009F2597" w:rsidP="006040D5">
      <w:pPr>
        <w:pStyle w:val="Rubrik3"/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0F614F">
        <w:rPr>
          <w:rFonts w:asciiTheme="minorHAnsi" w:hAnsiTheme="minorHAnsi" w:cstheme="minorHAnsi"/>
          <w:sz w:val="28"/>
          <w:szCs w:val="22"/>
        </w:rPr>
        <w:t>Byggnadsbeskrivning</w:t>
      </w:r>
    </w:p>
    <w:p w14:paraId="048AEEC0" w14:textId="6D2198F3" w:rsidR="00BF4589" w:rsidRPr="00BF4589" w:rsidRDefault="00BF4589" w:rsidP="00BF4589">
      <w:r w:rsidRPr="005C6317">
        <w:rPr>
          <w:rFonts w:cstheme="minorHAnsi"/>
          <w:highlight w:val="yellow"/>
        </w:rPr>
        <w:t xml:space="preserve">Här ska du beskriva vilken typ av byggnad du ska bygga, hur stor den blir </w:t>
      </w:r>
      <w:r w:rsidR="005C6317" w:rsidRPr="005C6317">
        <w:rPr>
          <w:rFonts w:cstheme="minorHAnsi"/>
          <w:highlight w:val="yellow"/>
        </w:rPr>
        <w:t>samt bullerpåverkan.</w:t>
      </w:r>
    </w:p>
    <w:p w14:paraId="29A17043" w14:textId="023A8FD9" w:rsidR="00F52A75" w:rsidRPr="00251AE3" w:rsidRDefault="00F52A75" w:rsidP="004A4DFC">
      <w:pPr>
        <w:rPr>
          <w:rFonts w:eastAsia="Times New Roman" w:cstheme="minorHAnsi"/>
          <w:i/>
          <w:iCs/>
          <w:highlight w:val="yellow"/>
        </w:rPr>
      </w:pPr>
      <w:r w:rsidRPr="00251AE3">
        <w:rPr>
          <w:rFonts w:cstheme="minorHAnsi"/>
          <w:i/>
          <w:iCs/>
          <w:sz w:val="20"/>
          <w:szCs w:val="20"/>
          <w:highlight w:val="yellow"/>
        </w:rPr>
        <w:t xml:space="preserve">Exempel: Nybyggnation av </w:t>
      </w:r>
      <w:r w:rsidR="00D355EB" w:rsidRPr="00251AE3">
        <w:rPr>
          <w:rFonts w:cstheme="minorHAnsi"/>
          <w:i/>
          <w:iCs/>
          <w:sz w:val="20"/>
          <w:szCs w:val="20"/>
          <w:highlight w:val="yellow"/>
        </w:rPr>
        <w:t xml:space="preserve">platsbyggt </w:t>
      </w:r>
      <w:r w:rsidR="003C4358">
        <w:rPr>
          <w:rFonts w:cstheme="minorHAnsi"/>
          <w:i/>
          <w:iCs/>
          <w:sz w:val="20"/>
          <w:szCs w:val="20"/>
          <w:highlight w:val="yellow"/>
        </w:rPr>
        <w:t>tvåbostads</w:t>
      </w:r>
      <w:r w:rsidRPr="00251AE3">
        <w:rPr>
          <w:rFonts w:cstheme="minorHAnsi"/>
          <w:i/>
          <w:iCs/>
          <w:sz w:val="20"/>
          <w:szCs w:val="20"/>
          <w:highlight w:val="yellow"/>
        </w:rPr>
        <w:t>hus på 147 m</w:t>
      </w:r>
      <w:r w:rsidRPr="00251AE3">
        <w:rPr>
          <w:rFonts w:cstheme="minorHAnsi"/>
          <w:i/>
          <w:iCs/>
          <w:sz w:val="20"/>
          <w:szCs w:val="20"/>
          <w:highlight w:val="yellow"/>
          <w:vertAlign w:val="superscript"/>
        </w:rPr>
        <w:t>2</w:t>
      </w:r>
      <w:r w:rsidRPr="00251AE3">
        <w:rPr>
          <w:rFonts w:cstheme="minorHAnsi"/>
          <w:i/>
          <w:iCs/>
          <w:sz w:val="20"/>
          <w:szCs w:val="20"/>
          <w:highlight w:val="yellow"/>
        </w:rPr>
        <w:t xml:space="preserve"> i 1½ plan</w:t>
      </w:r>
      <w:r w:rsidR="004C0C8F">
        <w:rPr>
          <w:rFonts w:cstheme="minorHAnsi"/>
          <w:i/>
          <w:iCs/>
          <w:sz w:val="20"/>
          <w:szCs w:val="20"/>
          <w:highlight w:val="yellow"/>
        </w:rPr>
        <w:t xml:space="preserve">. Byggnaden placeras 6 meter från gata. </w:t>
      </w:r>
      <w:r w:rsidR="003C4358">
        <w:rPr>
          <w:rFonts w:cstheme="minorHAnsi"/>
          <w:i/>
          <w:iCs/>
          <w:sz w:val="20"/>
          <w:szCs w:val="20"/>
          <w:highlight w:val="yellow"/>
        </w:rPr>
        <w:t>Fastigheten ligger inom område som är bullerutsatt.</w:t>
      </w:r>
    </w:p>
    <w:p w14:paraId="55AC5296" w14:textId="2A142FEF" w:rsidR="00D84B39" w:rsidRPr="00702CF7" w:rsidRDefault="004C0C8F" w:rsidP="004A4DFC">
      <w:pPr>
        <w:pStyle w:val="Rubrik3"/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Skiljekonstruktion och angränsande konstruktion</w:t>
      </w:r>
    </w:p>
    <w:p w14:paraId="620B5F64" w14:textId="0BE95CB5" w:rsidR="00BF4589" w:rsidRDefault="00BF4589" w:rsidP="004A4DFC">
      <w:pPr>
        <w:rPr>
          <w:rFonts w:cstheme="minorHAnsi"/>
          <w:i/>
          <w:iCs/>
          <w:sz w:val="20"/>
          <w:szCs w:val="20"/>
        </w:rPr>
      </w:pPr>
      <w:r w:rsidRPr="004A4DFC">
        <w:rPr>
          <w:rFonts w:cstheme="minorHAnsi"/>
          <w:highlight w:val="yellow"/>
        </w:rPr>
        <w:t>Här ska du besk</w:t>
      </w:r>
      <w:r w:rsidR="004C0C8F">
        <w:rPr>
          <w:rFonts w:cstheme="minorHAnsi"/>
          <w:highlight w:val="yellow"/>
        </w:rPr>
        <w:t>r</w:t>
      </w:r>
      <w:r w:rsidRPr="004A4DFC">
        <w:rPr>
          <w:rFonts w:cstheme="minorHAnsi"/>
          <w:highlight w:val="yellow"/>
        </w:rPr>
        <w:t xml:space="preserve">iva hur </w:t>
      </w:r>
      <w:r w:rsidR="002A7001">
        <w:rPr>
          <w:rFonts w:cstheme="minorHAnsi"/>
          <w:highlight w:val="yellow"/>
        </w:rPr>
        <w:t>skiljek</w:t>
      </w:r>
      <w:r w:rsidRPr="004A4DFC">
        <w:rPr>
          <w:rFonts w:cstheme="minorHAnsi"/>
          <w:highlight w:val="yellow"/>
        </w:rPr>
        <w:t>onstruktionen</w:t>
      </w:r>
      <w:r w:rsidR="002A7001">
        <w:rPr>
          <w:rFonts w:cstheme="minorHAnsi"/>
          <w:highlight w:val="yellow"/>
        </w:rPr>
        <w:t xml:space="preserve"> samt angränsande konstruktion</w:t>
      </w:r>
      <w:r w:rsidRPr="004A4DFC">
        <w:rPr>
          <w:rFonts w:cstheme="minorHAnsi"/>
          <w:highlight w:val="yellow"/>
        </w:rPr>
        <w:t xml:space="preserve"> är uppbyggd.</w:t>
      </w:r>
    </w:p>
    <w:p w14:paraId="5B3AFD44" w14:textId="78705EC9" w:rsidR="00F92A3F" w:rsidRPr="001C3860" w:rsidRDefault="00F92A3F" w:rsidP="002A7001">
      <w:pPr>
        <w:rPr>
          <w:rFonts w:cstheme="minorHAnsi"/>
          <w:i/>
          <w:iCs/>
          <w:sz w:val="20"/>
          <w:szCs w:val="20"/>
        </w:rPr>
      </w:pPr>
      <w:r w:rsidRPr="00580F19">
        <w:rPr>
          <w:rFonts w:cstheme="minorHAnsi"/>
          <w:i/>
          <w:iCs/>
          <w:sz w:val="20"/>
          <w:szCs w:val="20"/>
          <w:highlight w:val="yellow"/>
        </w:rPr>
        <w:t xml:space="preserve">Exempel: </w:t>
      </w:r>
      <w:r w:rsidR="00580F19" w:rsidRPr="00580F19">
        <w:rPr>
          <w:rFonts w:cstheme="minorHAnsi"/>
          <w:i/>
          <w:iCs/>
          <w:sz w:val="20"/>
          <w:szCs w:val="20"/>
          <w:highlight w:val="yellow"/>
        </w:rPr>
        <w:t>Mellan bostäder utformas vägg så ljudreduktion(ljudnivåskillnad) på minst 52 dB uppnås för att uppfylla ljudkrav mellan bostäder i ett tvåbostadshus. Väggarna byggs upp av dubbla ramverksväggar.</w:t>
      </w:r>
    </w:p>
    <w:p w14:paraId="4A81EF2D" w14:textId="26C39051" w:rsidR="000B4946" w:rsidRPr="00795189" w:rsidRDefault="004C0C8F" w:rsidP="00795189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795189">
        <w:rPr>
          <w:rFonts w:asciiTheme="minorHAnsi" w:hAnsiTheme="minorHAnsi" w:cstheme="minorHAnsi"/>
          <w:sz w:val="28"/>
          <w:szCs w:val="22"/>
        </w:rPr>
        <w:t>Buller från installationer</w:t>
      </w:r>
    </w:p>
    <w:p w14:paraId="3BAC5B56" w14:textId="48371272" w:rsidR="00BF4589" w:rsidRDefault="00BF4589" w:rsidP="00BF4589">
      <w:pPr>
        <w:rPr>
          <w:rFonts w:cstheme="minorHAnsi"/>
          <w:lang w:eastAsia="sv-SE"/>
        </w:rPr>
      </w:pPr>
      <w:r w:rsidRPr="002A7001">
        <w:rPr>
          <w:rFonts w:cstheme="minorHAnsi"/>
          <w:highlight w:val="yellow"/>
          <w:lang w:eastAsia="sv-SE"/>
        </w:rPr>
        <w:t>Här beskriver du</w:t>
      </w:r>
      <w:r w:rsidR="002A7001" w:rsidRPr="002A7001">
        <w:rPr>
          <w:rFonts w:cstheme="minorHAnsi"/>
          <w:highlight w:val="yellow"/>
          <w:lang w:eastAsia="sv-SE"/>
        </w:rPr>
        <w:t xml:space="preserve"> bullerskyddande åtgärder för installationerna</w:t>
      </w:r>
    </w:p>
    <w:p w14:paraId="2FD51439" w14:textId="67D1B6EC" w:rsidR="002A7001" w:rsidRPr="002A7001" w:rsidRDefault="002A7001" w:rsidP="00BF4589">
      <w:pPr>
        <w:rPr>
          <w:i/>
          <w:iCs/>
          <w:sz w:val="20"/>
          <w:szCs w:val="20"/>
        </w:rPr>
      </w:pPr>
      <w:r w:rsidRPr="00427B07">
        <w:rPr>
          <w:rFonts w:cstheme="minorHAnsi"/>
          <w:i/>
          <w:iCs/>
          <w:sz w:val="20"/>
          <w:szCs w:val="20"/>
          <w:highlight w:val="yellow"/>
          <w:lang w:eastAsia="sv-SE"/>
        </w:rPr>
        <w:t>Exempel</w:t>
      </w:r>
      <w:r w:rsidR="00795189">
        <w:rPr>
          <w:rFonts w:cstheme="minorHAnsi"/>
          <w:i/>
          <w:iCs/>
          <w:sz w:val="20"/>
          <w:szCs w:val="20"/>
          <w:highlight w:val="yellow"/>
          <w:lang w:eastAsia="sv-SE"/>
        </w:rPr>
        <w:t>:</w:t>
      </w:r>
      <w:r w:rsidR="00427B07" w:rsidRPr="00427B07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Riktvärden för buller inomhus anger ett maximalt ljud som inte bör överstiga 45 </w:t>
      </w:r>
      <w:proofErr w:type="spellStart"/>
      <w:r w:rsidR="00427B07" w:rsidRPr="00427B07">
        <w:rPr>
          <w:rFonts w:cstheme="minorHAnsi"/>
          <w:i/>
          <w:iCs/>
          <w:sz w:val="20"/>
          <w:szCs w:val="20"/>
          <w:highlight w:val="yellow"/>
          <w:lang w:eastAsia="sv-SE"/>
        </w:rPr>
        <w:t>dBa</w:t>
      </w:r>
      <w:proofErr w:type="spellEnd"/>
      <w:r w:rsidR="00427B07" w:rsidRPr="00427B07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och ekvivalent ljud 30 </w:t>
      </w:r>
      <w:proofErr w:type="spellStart"/>
      <w:r w:rsidR="00427B07" w:rsidRPr="00427B07">
        <w:rPr>
          <w:rFonts w:cstheme="minorHAnsi"/>
          <w:i/>
          <w:iCs/>
          <w:sz w:val="20"/>
          <w:szCs w:val="20"/>
          <w:highlight w:val="yellow"/>
          <w:lang w:eastAsia="sv-SE"/>
        </w:rPr>
        <w:t>dBa</w:t>
      </w:r>
      <w:proofErr w:type="spellEnd"/>
      <w:r w:rsidR="00427B07" w:rsidRPr="00427B07">
        <w:rPr>
          <w:rFonts w:cstheme="minorHAnsi"/>
          <w:i/>
          <w:iCs/>
          <w:sz w:val="20"/>
          <w:szCs w:val="20"/>
          <w:highlight w:val="yellow"/>
          <w:lang w:eastAsia="sv-SE"/>
        </w:rPr>
        <w:t>. Ljudabsorberande och ljuddämpande åtgärder kan krävas för installationer. Åtgärder utförs efter mätning av ekvivalent ljudnivå.</w:t>
      </w:r>
      <w:r w:rsidR="00427B07">
        <w:rPr>
          <w:rFonts w:cstheme="minorHAnsi"/>
          <w:i/>
          <w:iCs/>
          <w:sz w:val="20"/>
          <w:szCs w:val="20"/>
          <w:lang w:eastAsia="sv-SE"/>
        </w:rPr>
        <w:t xml:space="preserve"> </w:t>
      </w:r>
    </w:p>
    <w:p w14:paraId="4C1B017A" w14:textId="50A347C6" w:rsidR="000B4946" w:rsidRPr="00795189" w:rsidRDefault="00F9092B" w:rsidP="004C0C8F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795189">
        <w:rPr>
          <w:rFonts w:asciiTheme="minorHAnsi" w:hAnsiTheme="minorHAnsi" w:cstheme="minorHAnsi"/>
          <w:sz w:val="28"/>
          <w:szCs w:val="22"/>
        </w:rPr>
        <w:t>Utförda k</w:t>
      </w:r>
      <w:r w:rsidR="00427B07" w:rsidRPr="00795189">
        <w:rPr>
          <w:rFonts w:asciiTheme="minorHAnsi" w:hAnsiTheme="minorHAnsi" w:cstheme="minorHAnsi"/>
          <w:sz w:val="28"/>
          <w:szCs w:val="22"/>
        </w:rPr>
        <w:t>ontroller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8"/>
      </w:tblGrid>
      <w:tr w:rsidR="00F9092B" w:rsidRPr="00640309" w14:paraId="188625CC" w14:textId="77777777" w:rsidTr="008630B6">
        <w:tc>
          <w:tcPr>
            <w:tcW w:w="2378" w:type="dxa"/>
            <w:tcBorders>
              <w:bottom w:val="single" w:sz="12" w:space="0" w:color="auto"/>
            </w:tcBorders>
          </w:tcPr>
          <w:p w14:paraId="200C2F51" w14:textId="77777777" w:rsidR="00F9092B" w:rsidRPr="00640309" w:rsidRDefault="00F9092B" w:rsidP="008630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Kontroll</w:t>
            </w:r>
          </w:p>
        </w:tc>
        <w:tc>
          <w:tcPr>
            <w:tcW w:w="2378" w:type="dxa"/>
            <w:tcBorders>
              <w:bottom w:val="single" w:sz="12" w:space="0" w:color="auto"/>
            </w:tcBorders>
          </w:tcPr>
          <w:p w14:paraId="0E7FEE53" w14:textId="77777777" w:rsidR="00F9092B" w:rsidRPr="00640309" w:rsidRDefault="00F9092B" w:rsidP="008630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Hur utfördes kontrollen</w:t>
            </w:r>
          </w:p>
        </w:tc>
        <w:tc>
          <w:tcPr>
            <w:tcW w:w="2378" w:type="dxa"/>
            <w:tcBorders>
              <w:bottom w:val="single" w:sz="12" w:space="0" w:color="auto"/>
            </w:tcBorders>
          </w:tcPr>
          <w:p w14:paraId="5CE6ACF5" w14:textId="77777777" w:rsidR="00F9092B" w:rsidRPr="00640309" w:rsidRDefault="00F9092B" w:rsidP="008630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Resultat</w:t>
            </w:r>
          </w:p>
        </w:tc>
      </w:tr>
      <w:tr w:rsidR="00F9092B" w:rsidRPr="000C2FE6" w14:paraId="7B2D98A8" w14:textId="77777777" w:rsidTr="008630B6">
        <w:tc>
          <w:tcPr>
            <w:tcW w:w="2378" w:type="dxa"/>
            <w:tcBorders>
              <w:top w:val="single" w:sz="12" w:space="0" w:color="auto"/>
            </w:tcBorders>
          </w:tcPr>
          <w:p w14:paraId="6D64C113" w14:textId="182464E5" w:rsidR="00F9092B" w:rsidRPr="000C2FE6" w:rsidRDefault="00F9092B" w:rsidP="008630B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eastAsia="sv-SE"/>
              </w:rPr>
              <w:t>Kontroll av skiljeväggars konstruktion</w:t>
            </w:r>
          </w:p>
        </w:tc>
        <w:tc>
          <w:tcPr>
            <w:tcW w:w="2378" w:type="dxa"/>
            <w:tcBorders>
              <w:top w:val="single" w:sz="12" w:space="0" w:color="auto"/>
            </w:tcBorders>
          </w:tcPr>
          <w:p w14:paraId="4D4FD80F" w14:textId="77777777" w:rsidR="00F9092B" w:rsidRPr="000C2FE6" w:rsidRDefault="00F9092B" w:rsidP="008630B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Okulärt</w:t>
            </w:r>
          </w:p>
        </w:tc>
        <w:tc>
          <w:tcPr>
            <w:tcW w:w="2378" w:type="dxa"/>
            <w:tcBorders>
              <w:top w:val="single" w:sz="12" w:space="0" w:color="auto"/>
            </w:tcBorders>
          </w:tcPr>
          <w:p w14:paraId="0B208F7E" w14:textId="77777777" w:rsidR="00F9092B" w:rsidRPr="000C2FE6" w:rsidRDefault="00F9092B" w:rsidP="008630B6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0C2FE6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Utan anmärkning</w:t>
            </w:r>
          </w:p>
        </w:tc>
      </w:tr>
      <w:tr w:rsidR="00F9092B" w:rsidRPr="000C2FE6" w14:paraId="4430F2A6" w14:textId="77777777" w:rsidTr="008630B6">
        <w:tc>
          <w:tcPr>
            <w:tcW w:w="2378" w:type="dxa"/>
          </w:tcPr>
          <w:p w14:paraId="1F46549A" w14:textId="17098813" w:rsidR="00F9092B" w:rsidRPr="000C2FE6" w:rsidRDefault="00F9092B" w:rsidP="008630B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eastAsia="sv-SE"/>
              </w:rPr>
              <w:t>Mätning av buller från installationer</w:t>
            </w:r>
          </w:p>
        </w:tc>
        <w:tc>
          <w:tcPr>
            <w:tcW w:w="2378" w:type="dxa"/>
          </w:tcPr>
          <w:p w14:paraId="68285D40" w14:textId="77777777" w:rsidR="00F9092B" w:rsidRPr="000C2FE6" w:rsidRDefault="00F9092B" w:rsidP="008630B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Mätning</w:t>
            </w:r>
          </w:p>
        </w:tc>
        <w:tc>
          <w:tcPr>
            <w:tcW w:w="2378" w:type="dxa"/>
          </w:tcPr>
          <w:p w14:paraId="6F8E6120" w14:textId="77777777" w:rsidR="00F9092B" w:rsidRPr="000C2FE6" w:rsidRDefault="00F9092B" w:rsidP="008630B6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Enligt protokoll</w:t>
            </w:r>
          </w:p>
        </w:tc>
      </w:tr>
      <w:tr w:rsidR="003C4358" w:rsidRPr="000C2FE6" w14:paraId="0C739078" w14:textId="77777777" w:rsidTr="008630B6">
        <w:tc>
          <w:tcPr>
            <w:tcW w:w="2378" w:type="dxa"/>
          </w:tcPr>
          <w:p w14:paraId="2D418EE9" w14:textId="58843F94" w:rsidR="003C4358" w:rsidRDefault="003C4358" w:rsidP="008630B6">
            <w:pPr>
              <w:rPr>
                <w:rFonts w:cstheme="minorHAnsi"/>
                <w:sz w:val="20"/>
                <w:szCs w:val="20"/>
                <w:highlight w:val="yellow"/>
                <w:lang w:eastAsia="sv-SE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eastAsia="sv-SE"/>
              </w:rPr>
              <w:t>Buller vid fasad</w:t>
            </w:r>
            <w:r w:rsidR="00795189">
              <w:rPr>
                <w:rFonts w:cstheme="minorHAnsi"/>
                <w:sz w:val="20"/>
                <w:szCs w:val="20"/>
                <w:highlight w:val="yellow"/>
                <w:lang w:eastAsia="sv-SE"/>
              </w:rPr>
              <w:t xml:space="preserve"> och mellan bostäder</w:t>
            </w:r>
          </w:p>
        </w:tc>
        <w:tc>
          <w:tcPr>
            <w:tcW w:w="2378" w:type="dxa"/>
          </w:tcPr>
          <w:p w14:paraId="47145636" w14:textId="1C222315" w:rsidR="003C4358" w:rsidRDefault="00795189" w:rsidP="008630B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Mätning</w:t>
            </w:r>
          </w:p>
        </w:tc>
        <w:tc>
          <w:tcPr>
            <w:tcW w:w="2378" w:type="dxa"/>
          </w:tcPr>
          <w:p w14:paraId="723C4016" w14:textId="7A79FBB7" w:rsidR="003C4358" w:rsidRDefault="00795189" w:rsidP="008630B6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Enligt protokoll</w:t>
            </w:r>
          </w:p>
        </w:tc>
      </w:tr>
      <w:tr w:rsidR="00F9092B" w:rsidRPr="000C2FE6" w14:paraId="44BD1AC2" w14:textId="77777777" w:rsidTr="008630B6">
        <w:tc>
          <w:tcPr>
            <w:tcW w:w="2378" w:type="dxa"/>
          </w:tcPr>
          <w:p w14:paraId="24D9A50B" w14:textId="0F53AD8D" w:rsidR="00F9092B" w:rsidRPr="000C2FE6" w:rsidRDefault="00F9092B" w:rsidP="008630B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eastAsia="sv-SE"/>
              </w:rPr>
              <w:t>Kontroll av ljuddämpande åtgärder av installationer</w:t>
            </w:r>
          </w:p>
        </w:tc>
        <w:tc>
          <w:tcPr>
            <w:tcW w:w="2378" w:type="dxa"/>
          </w:tcPr>
          <w:p w14:paraId="4C9D6F90" w14:textId="231419C8" w:rsidR="00F9092B" w:rsidRPr="000C2FE6" w:rsidRDefault="00F9092B" w:rsidP="008630B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Mätning</w:t>
            </w:r>
            <w:r w:rsidRPr="000C2FE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78" w:type="dxa"/>
          </w:tcPr>
          <w:p w14:paraId="4ECDB59D" w14:textId="7E3953C5" w:rsidR="00F9092B" w:rsidRPr="000C2FE6" w:rsidRDefault="00F9092B" w:rsidP="008630B6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Enligt protokoll</w:t>
            </w:r>
          </w:p>
        </w:tc>
      </w:tr>
      <w:tr w:rsidR="00F9092B" w:rsidRPr="000C2FE6" w14:paraId="0DAE2A86" w14:textId="77777777" w:rsidTr="008630B6">
        <w:tc>
          <w:tcPr>
            <w:tcW w:w="2378" w:type="dxa"/>
          </w:tcPr>
          <w:p w14:paraId="25B84C56" w14:textId="7E1E0C36" w:rsidR="00F9092B" w:rsidRPr="000C2FE6" w:rsidRDefault="00F9092B" w:rsidP="008630B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Kontroll av utförande</w:t>
            </w:r>
            <w:r w:rsidR="00795189">
              <w:rPr>
                <w:rFonts w:cstheme="minorHAnsi"/>
                <w:sz w:val="20"/>
                <w:szCs w:val="20"/>
                <w:highlight w:val="yellow"/>
              </w:rPr>
              <w:t xml:space="preserve">, krav mot bullermätning </w:t>
            </w:r>
          </w:p>
        </w:tc>
        <w:tc>
          <w:tcPr>
            <w:tcW w:w="2378" w:type="dxa"/>
          </w:tcPr>
          <w:p w14:paraId="2A553A23" w14:textId="0AEDA608" w:rsidR="00F9092B" w:rsidRPr="000C2FE6" w:rsidRDefault="00F9092B" w:rsidP="008630B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Okulärt </w:t>
            </w:r>
          </w:p>
        </w:tc>
        <w:tc>
          <w:tcPr>
            <w:tcW w:w="2378" w:type="dxa"/>
          </w:tcPr>
          <w:p w14:paraId="22A421B7" w14:textId="77777777" w:rsidR="00F9092B" w:rsidRPr="000C2FE6" w:rsidRDefault="00F9092B" w:rsidP="008630B6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Intyg</w:t>
            </w:r>
          </w:p>
        </w:tc>
      </w:tr>
    </w:tbl>
    <w:p w14:paraId="62F6E8A1" w14:textId="23055EA2" w:rsidR="000B4946" w:rsidRPr="002A7001" w:rsidRDefault="000B4946" w:rsidP="00F9092B">
      <w:pPr>
        <w:rPr>
          <w:rFonts w:cstheme="minorHAnsi"/>
          <w:i/>
          <w:iCs/>
          <w:sz w:val="20"/>
          <w:szCs w:val="20"/>
          <w:lang w:eastAsia="sv-SE"/>
        </w:rPr>
      </w:pPr>
    </w:p>
    <w:sectPr w:rsidR="000B4946" w:rsidRPr="002A7001" w:rsidSect="004A4D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2268" w:bottom="1701" w:left="226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644D" w14:textId="77777777" w:rsidR="00B35135" w:rsidRDefault="00B35135" w:rsidP="00ED6C6F">
      <w:r>
        <w:separator/>
      </w:r>
    </w:p>
  </w:endnote>
  <w:endnote w:type="continuationSeparator" w:id="0">
    <w:p w14:paraId="3CD33C1D" w14:textId="77777777" w:rsidR="00B35135" w:rsidRDefault="00B35135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1FA4" w14:textId="77777777" w:rsidR="001C3860" w:rsidRDefault="001C38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E8EE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E957" w14:textId="77777777" w:rsidR="001C3860" w:rsidRDefault="001C38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DBE6" w14:textId="77777777" w:rsidR="00B35135" w:rsidRDefault="00B35135" w:rsidP="00ED6C6F">
      <w:r>
        <w:separator/>
      </w:r>
    </w:p>
  </w:footnote>
  <w:footnote w:type="continuationSeparator" w:id="0">
    <w:p w14:paraId="6658D3CA" w14:textId="77777777" w:rsidR="00B35135" w:rsidRDefault="00B35135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A78B" w14:textId="77777777" w:rsidR="001C3860" w:rsidRDefault="001C38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611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7E5D" w14:textId="77777777" w:rsidR="00432EFF" w:rsidRPr="00432EFF" w:rsidRDefault="00432EFF" w:rsidP="00432EFF">
    <w:pPr>
      <w:pStyle w:val="Sidhuvud"/>
      <w:jc w:val="right"/>
    </w:pPr>
    <w:r w:rsidRPr="00432EFF">
      <w:t>Senast uppdaterad 2025-06-10</w:t>
    </w:r>
  </w:p>
  <w:p w14:paraId="1A61A25C" w14:textId="77777777" w:rsidR="00432EFF" w:rsidRPr="00432EFF" w:rsidRDefault="00432EFF" w:rsidP="00432EFF">
    <w:pPr>
      <w:pStyle w:val="Sidhuvud"/>
    </w:pPr>
  </w:p>
  <w:p w14:paraId="237A8838" w14:textId="77777777" w:rsidR="001C3860" w:rsidRDefault="001C38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18pt" o:bullet="t">
        <v:imagedata r:id="rId1" o:title="pil"/>
      </v:shape>
    </w:pict>
  </w:numPicBullet>
  <w:numPicBullet w:numPicBulletId="1">
    <w:pict>
      <v:shape id="_x0000_i1035" type="#_x0000_t75" style="width:42.75pt;height:22.5pt" o:bullet="t">
        <v:imagedata r:id="rId2" o:title="Bild2"/>
      </v:shape>
    </w:pict>
  </w:numPicBullet>
  <w:numPicBullet w:numPicBulletId="2">
    <w:pict>
      <v:shape id="_x0000_i1036" type="#_x0000_t75" style="width:10.5pt;height:9.75pt" o:bullet="t">
        <v:imagedata r:id="rId3" o:title="Bild2"/>
      </v:shape>
    </w:pict>
  </w:numPicBullet>
  <w:numPicBullet w:numPicBulletId="3">
    <w:pict>
      <v:shape id="_x0000_i1037" type="#_x0000_t75" style="width:8.25pt;height:15.7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A9D606E"/>
    <w:multiLevelType w:val="multilevel"/>
    <w:tmpl w:val="31AC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3134D"/>
    <w:multiLevelType w:val="hybridMultilevel"/>
    <w:tmpl w:val="6178C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CE40ED"/>
    <w:multiLevelType w:val="multilevel"/>
    <w:tmpl w:val="22C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27E29"/>
    <w:multiLevelType w:val="multilevel"/>
    <w:tmpl w:val="7AE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D6DD7"/>
    <w:multiLevelType w:val="multilevel"/>
    <w:tmpl w:val="5928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849558">
    <w:abstractNumId w:val="18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1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4"/>
  </w:num>
  <w:num w:numId="15" w16cid:durableId="1200897011">
    <w:abstractNumId w:val="9"/>
  </w:num>
  <w:num w:numId="16" w16cid:durableId="670715784">
    <w:abstractNumId w:val="15"/>
  </w:num>
  <w:num w:numId="17" w16cid:durableId="252670063">
    <w:abstractNumId w:val="13"/>
  </w:num>
  <w:num w:numId="18" w16cid:durableId="990135221">
    <w:abstractNumId w:val="19"/>
  </w:num>
  <w:num w:numId="19" w16cid:durableId="1485774362">
    <w:abstractNumId w:val="17"/>
  </w:num>
  <w:num w:numId="20" w16cid:durableId="1067338867">
    <w:abstractNumId w:val="16"/>
  </w:num>
  <w:num w:numId="21" w16cid:durableId="873422834">
    <w:abstractNumId w:val="10"/>
  </w:num>
  <w:num w:numId="22" w16cid:durableId="108834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00"/>
    <w:rsid w:val="00012323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200"/>
    <w:rsid w:val="000927CE"/>
    <w:rsid w:val="000A17C5"/>
    <w:rsid w:val="000A186E"/>
    <w:rsid w:val="000A259F"/>
    <w:rsid w:val="000B4946"/>
    <w:rsid w:val="000C52D1"/>
    <w:rsid w:val="000C60F9"/>
    <w:rsid w:val="000D29F7"/>
    <w:rsid w:val="000D4286"/>
    <w:rsid w:val="000D787A"/>
    <w:rsid w:val="000F614F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C2062"/>
    <w:rsid w:val="001C3860"/>
    <w:rsid w:val="001F0AE3"/>
    <w:rsid w:val="001F0D1C"/>
    <w:rsid w:val="00200F41"/>
    <w:rsid w:val="0020510A"/>
    <w:rsid w:val="00210F61"/>
    <w:rsid w:val="0021208D"/>
    <w:rsid w:val="0021758B"/>
    <w:rsid w:val="00220B93"/>
    <w:rsid w:val="00227C86"/>
    <w:rsid w:val="0023309C"/>
    <w:rsid w:val="002346A2"/>
    <w:rsid w:val="002348A2"/>
    <w:rsid w:val="00235637"/>
    <w:rsid w:val="00237D8B"/>
    <w:rsid w:val="0024238A"/>
    <w:rsid w:val="0025029F"/>
    <w:rsid w:val="00251AE3"/>
    <w:rsid w:val="00257D56"/>
    <w:rsid w:val="002611BD"/>
    <w:rsid w:val="00280CB7"/>
    <w:rsid w:val="002A1780"/>
    <w:rsid w:val="002A223C"/>
    <w:rsid w:val="002A7001"/>
    <w:rsid w:val="002B235E"/>
    <w:rsid w:val="002D4C2C"/>
    <w:rsid w:val="002F7366"/>
    <w:rsid w:val="00316604"/>
    <w:rsid w:val="003174A7"/>
    <w:rsid w:val="00324BC6"/>
    <w:rsid w:val="00331B38"/>
    <w:rsid w:val="0035044E"/>
    <w:rsid w:val="003576E3"/>
    <w:rsid w:val="0036067A"/>
    <w:rsid w:val="003977E2"/>
    <w:rsid w:val="003A0FEC"/>
    <w:rsid w:val="003A7091"/>
    <w:rsid w:val="003C25D9"/>
    <w:rsid w:val="003C3D37"/>
    <w:rsid w:val="003C4358"/>
    <w:rsid w:val="003C50B4"/>
    <w:rsid w:val="003D1AD5"/>
    <w:rsid w:val="003D4655"/>
    <w:rsid w:val="003E49D7"/>
    <w:rsid w:val="003F0BD7"/>
    <w:rsid w:val="003F3920"/>
    <w:rsid w:val="003F4CBA"/>
    <w:rsid w:val="00403CCA"/>
    <w:rsid w:val="00407D7D"/>
    <w:rsid w:val="00411FB3"/>
    <w:rsid w:val="00412A9A"/>
    <w:rsid w:val="00427B07"/>
    <w:rsid w:val="00432EFF"/>
    <w:rsid w:val="004333A3"/>
    <w:rsid w:val="00434676"/>
    <w:rsid w:val="00436B02"/>
    <w:rsid w:val="00440631"/>
    <w:rsid w:val="00444897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4DFC"/>
    <w:rsid w:val="004A59E4"/>
    <w:rsid w:val="004C0C8F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0F19"/>
    <w:rsid w:val="00586919"/>
    <w:rsid w:val="00593123"/>
    <w:rsid w:val="00594D98"/>
    <w:rsid w:val="005A0C8D"/>
    <w:rsid w:val="005A403A"/>
    <w:rsid w:val="005A6F62"/>
    <w:rsid w:val="005B7436"/>
    <w:rsid w:val="005C4A0C"/>
    <w:rsid w:val="005C5558"/>
    <w:rsid w:val="005C61D3"/>
    <w:rsid w:val="005C6317"/>
    <w:rsid w:val="005C6423"/>
    <w:rsid w:val="005E0CDB"/>
    <w:rsid w:val="005E18ED"/>
    <w:rsid w:val="005F2975"/>
    <w:rsid w:val="005F29FB"/>
    <w:rsid w:val="00602A95"/>
    <w:rsid w:val="006040D5"/>
    <w:rsid w:val="00606B0F"/>
    <w:rsid w:val="006137D6"/>
    <w:rsid w:val="00643EC5"/>
    <w:rsid w:val="00651C9B"/>
    <w:rsid w:val="00666DDD"/>
    <w:rsid w:val="00667796"/>
    <w:rsid w:val="00667A53"/>
    <w:rsid w:val="00682E5C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6F74DE"/>
    <w:rsid w:val="00702CF7"/>
    <w:rsid w:val="0072440E"/>
    <w:rsid w:val="00737193"/>
    <w:rsid w:val="00751871"/>
    <w:rsid w:val="00754FDC"/>
    <w:rsid w:val="00757ABD"/>
    <w:rsid w:val="00766BEC"/>
    <w:rsid w:val="00772B6E"/>
    <w:rsid w:val="007829D2"/>
    <w:rsid w:val="00783074"/>
    <w:rsid w:val="0078522D"/>
    <w:rsid w:val="00795189"/>
    <w:rsid w:val="007A0B53"/>
    <w:rsid w:val="007A3706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17B7B"/>
    <w:rsid w:val="008215CB"/>
    <w:rsid w:val="00822A22"/>
    <w:rsid w:val="00834506"/>
    <w:rsid w:val="00834E7E"/>
    <w:rsid w:val="00840E70"/>
    <w:rsid w:val="00844EE8"/>
    <w:rsid w:val="00850255"/>
    <w:rsid w:val="008574B7"/>
    <w:rsid w:val="00870373"/>
    <w:rsid w:val="00870403"/>
    <w:rsid w:val="00875CBE"/>
    <w:rsid w:val="00891543"/>
    <w:rsid w:val="00891544"/>
    <w:rsid w:val="008A09F3"/>
    <w:rsid w:val="008A525C"/>
    <w:rsid w:val="008C04D7"/>
    <w:rsid w:val="008C1ACA"/>
    <w:rsid w:val="008C5285"/>
    <w:rsid w:val="008D4B24"/>
    <w:rsid w:val="008D4F31"/>
    <w:rsid w:val="00904C67"/>
    <w:rsid w:val="00910C25"/>
    <w:rsid w:val="0091229C"/>
    <w:rsid w:val="00916EF0"/>
    <w:rsid w:val="009255D9"/>
    <w:rsid w:val="00926C5D"/>
    <w:rsid w:val="00932869"/>
    <w:rsid w:val="00932E3C"/>
    <w:rsid w:val="00933023"/>
    <w:rsid w:val="00934D21"/>
    <w:rsid w:val="00936940"/>
    <w:rsid w:val="00940543"/>
    <w:rsid w:val="00947BCD"/>
    <w:rsid w:val="0095383B"/>
    <w:rsid w:val="00964F72"/>
    <w:rsid w:val="00972D16"/>
    <w:rsid w:val="00973775"/>
    <w:rsid w:val="00976057"/>
    <w:rsid w:val="0099293C"/>
    <w:rsid w:val="009A7763"/>
    <w:rsid w:val="009B2791"/>
    <w:rsid w:val="009C2DF0"/>
    <w:rsid w:val="009D32C2"/>
    <w:rsid w:val="009D45FD"/>
    <w:rsid w:val="009D509B"/>
    <w:rsid w:val="009E3BC3"/>
    <w:rsid w:val="009E6EF9"/>
    <w:rsid w:val="009E7B9D"/>
    <w:rsid w:val="009E7F82"/>
    <w:rsid w:val="009F2597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37A3"/>
    <w:rsid w:val="00A6449E"/>
    <w:rsid w:val="00A80C68"/>
    <w:rsid w:val="00A87B49"/>
    <w:rsid w:val="00A96DA2"/>
    <w:rsid w:val="00A96FF7"/>
    <w:rsid w:val="00A975C3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35135"/>
    <w:rsid w:val="00B3727D"/>
    <w:rsid w:val="00B4285A"/>
    <w:rsid w:val="00B6416A"/>
    <w:rsid w:val="00B71B19"/>
    <w:rsid w:val="00B90083"/>
    <w:rsid w:val="00B955DC"/>
    <w:rsid w:val="00BB1A78"/>
    <w:rsid w:val="00BB48AC"/>
    <w:rsid w:val="00BB7B8B"/>
    <w:rsid w:val="00BD0747"/>
    <w:rsid w:val="00BD28E8"/>
    <w:rsid w:val="00BE0327"/>
    <w:rsid w:val="00BE3F3D"/>
    <w:rsid w:val="00BF2DAB"/>
    <w:rsid w:val="00BF4589"/>
    <w:rsid w:val="00C02681"/>
    <w:rsid w:val="00C079B5"/>
    <w:rsid w:val="00C11B3A"/>
    <w:rsid w:val="00C13434"/>
    <w:rsid w:val="00C21990"/>
    <w:rsid w:val="00C34056"/>
    <w:rsid w:val="00C4216C"/>
    <w:rsid w:val="00C63DA4"/>
    <w:rsid w:val="00C82240"/>
    <w:rsid w:val="00CA6614"/>
    <w:rsid w:val="00CA6CFA"/>
    <w:rsid w:val="00CB7A21"/>
    <w:rsid w:val="00CC149C"/>
    <w:rsid w:val="00CC2468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55EB"/>
    <w:rsid w:val="00D36168"/>
    <w:rsid w:val="00D36CF7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1A71"/>
    <w:rsid w:val="00DF42CC"/>
    <w:rsid w:val="00DF4DBF"/>
    <w:rsid w:val="00E003BC"/>
    <w:rsid w:val="00E05BFC"/>
    <w:rsid w:val="00E07242"/>
    <w:rsid w:val="00E26BC6"/>
    <w:rsid w:val="00E33025"/>
    <w:rsid w:val="00E47380"/>
    <w:rsid w:val="00E50040"/>
    <w:rsid w:val="00E56549"/>
    <w:rsid w:val="00E6120E"/>
    <w:rsid w:val="00E6200F"/>
    <w:rsid w:val="00E620C5"/>
    <w:rsid w:val="00E646C0"/>
    <w:rsid w:val="00E66CA0"/>
    <w:rsid w:val="00E76231"/>
    <w:rsid w:val="00E7701D"/>
    <w:rsid w:val="00E77443"/>
    <w:rsid w:val="00EB1E30"/>
    <w:rsid w:val="00EB60E6"/>
    <w:rsid w:val="00EB6F35"/>
    <w:rsid w:val="00EC5EB1"/>
    <w:rsid w:val="00ED6C6F"/>
    <w:rsid w:val="00EE19C9"/>
    <w:rsid w:val="00EE7048"/>
    <w:rsid w:val="00EF58B6"/>
    <w:rsid w:val="00F04736"/>
    <w:rsid w:val="00F1139D"/>
    <w:rsid w:val="00F1341B"/>
    <w:rsid w:val="00F27E87"/>
    <w:rsid w:val="00F40E48"/>
    <w:rsid w:val="00F4778E"/>
    <w:rsid w:val="00F50509"/>
    <w:rsid w:val="00F5205D"/>
    <w:rsid w:val="00F52A75"/>
    <w:rsid w:val="00F57184"/>
    <w:rsid w:val="00F61558"/>
    <w:rsid w:val="00F61F0E"/>
    <w:rsid w:val="00F62C63"/>
    <w:rsid w:val="00F6408C"/>
    <w:rsid w:val="00F654D7"/>
    <w:rsid w:val="00F77E28"/>
    <w:rsid w:val="00F83E46"/>
    <w:rsid w:val="00F9092B"/>
    <w:rsid w:val="00F90CAD"/>
    <w:rsid w:val="00F91F6E"/>
    <w:rsid w:val="00F92A3F"/>
    <w:rsid w:val="00FA21D5"/>
    <w:rsid w:val="00FA4BE5"/>
    <w:rsid w:val="00FB4EA7"/>
    <w:rsid w:val="00FC64D3"/>
    <w:rsid w:val="00FC6F9F"/>
    <w:rsid w:val="00FD0337"/>
    <w:rsid w:val="00FD6B6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5207D434"/>
  <w15:docId w15:val="{61C90F47-157D-4162-9A39-51AB4F8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AE3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9220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5F29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Diana Lindgren</dc:creator>
  <cp:keywords/>
  <dc:description/>
  <cp:lastModifiedBy>Julia Thor</cp:lastModifiedBy>
  <cp:revision>2</cp:revision>
  <cp:lastPrinted>2022-03-11T14:29:00Z</cp:lastPrinted>
  <dcterms:created xsi:type="dcterms:W3CDTF">2025-06-17T12:05:00Z</dcterms:created>
  <dcterms:modified xsi:type="dcterms:W3CDTF">2025-06-17T12:05:00Z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03369b-3c06-4c8d-9d26-34742dbd83d4_Enabled">
    <vt:lpwstr>true</vt:lpwstr>
  </property>
  <property fmtid="{D5CDD505-2E9C-101B-9397-08002B2CF9AE}" pid="3" name="MSIP_Label_3003369b-3c06-4c8d-9d26-34742dbd83d4_SetDate">
    <vt:lpwstr>2025-02-06T14:06:20Z</vt:lpwstr>
  </property>
  <property fmtid="{D5CDD505-2E9C-101B-9397-08002B2CF9AE}" pid="4" name="MSIP_Label_3003369b-3c06-4c8d-9d26-34742dbd83d4_Method">
    <vt:lpwstr>Privileged</vt:lpwstr>
  </property>
  <property fmtid="{D5CDD505-2E9C-101B-9397-08002B2CF9AE}" pid="5" name="MSIP_Label_3003369b-3c06-4c8d-9d26-34742dbd83d4_Name">
    <vt:lpwstr>Öppen</vt:lpwstr>
  </property>
  <property fmtid="{D5CDD505-2E9C-101B-9397-08002B2CF9AE}" pid="6" name="MSIP_Label_3003369b-3c06-4c8d-9d26-34742dbd83d4_SiteId">
    <vt:lpwstr>01a454d1-960e-4eed-a3f0-6c638d74f68d</vt:lpwstr>
  </property>
  <property fmtid="{D5CDD505-2E9C-101B-9397-08002B2CF9AE}" pid="7" name="MSIP_Label_3003369b-3c06-4c8d-9d26-34742dbd83d4_ActionId">
    <vt:lpwstr>cf4d6947-0b1b-44f6-95db-16552be562e2</vt:lpwstr>
  </property>
  <property fmtid="{D5CDD505-2E9C-101B-9397-08002B2CF9AE}" pid="8" name="MSIP_Label_3003369b-3c06-4c8d-9d26-34742dbd83d4_ContentBits">
    <vt:lpwstr>0</vt:lpwstr>
  </property>
</Properties>
</file>