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3809" w14:textId="77777777" w:rsidR="006949B9" w:rsidRDefault="006949B9" w:rsidP="006949B9">
      <w:pPr>
        <w:pStyle w:val="Rubrik1"/>
        <w:rPr>
          <w:b w:val="0"/>
          <w:bCs w:val="0"/>
        </w:rPr>
      </w:pPr>
      <w:r>
        <w:t>Mall – Riskbedömning enligt miniriskmetoden</w:t>
      </w:r>
    </w:p>
    <w:p w14:paraId="044FA470" w14:textId="77777777" w:rsidR="00D84B39" w:rsidRDefault="006949B9" w:rsidP="006949B9">
      <w:pPr>
        <w:pStyle w:val="Rubrik3"/>
      </w:pPr>
      <w:r w:rsidRPr="006949B9">
        <w:t>Information om projektet</w:t>
      </w:r>
    </w:p>
    <w:p w14:paraId="7E641734" w14:textId="77777777" w:rsidR="006949B9" w:rsidRDefault="006949B9" w:rsidP="006949B9">
      <w:r>
        <w:t xml:space="preserve">Fastighet: </w:t>
      </w:r>
      <w:r w:rsidRPr="00FC2E47">
        <w:rPr>
          <w:highlight w:val="yellow"/>
        </w:rPr>
        <w:t>Fastigheten 1</w:t>
      </w:r>
    </w:p>
    <w:p w14:paraId="60DB20C5" w14:textId="77777777" w:rsidR="006949B9" w:rsidRDefault="006949B9" w:rsidP="006949B9">
      <w:r>
        <w:t xml:space="preserve">Byggherre </w:t>
      </w:r>
      <w:r w:rsidRPr="002F10CE">
        <w:rPr>
          <w:sz w:val="20"/>
          <w:szCs w:val="20"/>
        </w:rPr>
        <w:t>(namn och kontaktuppgifter)</w:t>
      </w:r>
      <w:r>
        <w:t xml:space="preserve">: </w:t>
      </w:r>
      <w:r w:rsidRPr="00FC2E47">
        <w:rPr>
          <w:highlight w:val="yellow"/>
        </w:rPr>
        <w:t>Johan Jonsson, johan.jonsson@mejl.se, 0700-00 00 00</w:t>
      </w:r>
    </w:p>
    <w:p w14:paraId="51852192" w14:textId="77777777" w:rsidR="006949B9" w:rsidRDefault="006949B9" w:rsidP="006949B9">
      <w:r>
        <w:t xml:space="preserve">Åtgärd: </w:t>
      </w:r>
    </w:p>
    <w:p w14:paraId="7B65CF7A" w14:textId="77777777" w:rsidR="006949B9" w:rsidRDefault="006949B9" w:rsidP="006949B9">
      <w:r>
        <w:t xml:space="preserve">Beräknad byggstart </w:t>
      </w:r>
      <w:r w:rsidRPr="002F10CE">
        <w:rPr>
          <w:sz w:val="20"/>
          <w:szCs w:val="20"/>
        </w:rPr>
        <w:t>(datum)</w:t>
      </w:r>
      <w:r>
        <w:t xml:space="preserve">: </w:t>
      </w:r>
    </w:p>
    <w:p w14:paraId="0BD57BAD" w14:textId="77777777" w:rsidR="006949B9" w:rsidRDefault="006949B9" w:rsidP="006949B9">
      <w:r>
        <w:t xml:space="preserve">Planerat färdigställande </w:t>
      </w:r>
      <w:r w:rsidRPr="002F10CE">
        <w:rPr>
          <w:sz w:val="20"/>
          <w:szCs w:val="20"/>
        </w:rPr>
        <w:t>(datum)</w:t>
      </w:r>
      <w:r>
        <w:t xml:space="preserve">: </w:t>
      </w:r>
    </w:p>
    <w:p w14:paraId="17F6552C" w14:textId="77777777" w:rsidR="006949B9" w:rsidRDefault="006949B9" w:rsidP="006949B9">
      <w:r>
        <w:t>Entreprenadform:</w:t>
      </w:r>
    </w:p>
    <w:p w14:paraId="602E2ABC" w14:textId="77777777" w:rsidR="006949B9" w:rsidRDefault="006949B9" w:rsidP="006949B9">
      <w:pPr>
        <w:pStyle w:val="Rubrik3"/>
      </w:pPr>
      <w:r>
        <w:t>Alla som deltagit i riskbedömningen</w:t>
      </w:r>
    </w:p>
    <w:p w14:paraId="662A5F83" w14:textId="77777777" w:rsidR="006949B9" w:rsidRPr="00FC2E47" w:rsidRDefault="006949B9" w:rsidP="006949B9">
      <w:pPr>
        <w:rPr>
          <w:i/>
          <w:iCs/>
        </w:rPr>
        <w:sectPr w:rsidR="006949B9" w:rsidRPr="00FC2E47" w:rsidSect="00B95C2C">
          <w:headerReference w:type="first" r:id="rId11"/>
          <w:type w:val="continuous"/>
          <w:pgSz w:w="16838" w:h="11906" w:orient="landscape"/>
          <w:pgMar w:top="567" w:right="820" w:bottom="284" w:left="426" w:header="708" w:footer="2" w:gutter="0"/>
          <w:cols w:space="708"/>
          <w:titlePg/>
          <w:docGrid w:linePitch="360"/>
        </w:sectPr>
      </w:pPr>
      <w:r w:rsidRPr="00FC2E47">
        <w:rPr>
          <w:highlight w:val="yellow"/>
        </w:rPr>
        <w:t>Johan Jonsson, johan.jonsson@mejl.se</w:t>
      </w:r>
      <w:r w:rsidRPr="00FC2E47">
        <w:rPr>
          <w:i/>
          <w:iCs/>
          <w:highlight w:val="yellow"/>
        </w:rPr>
        <w:t>, 0700-00 00 00</w:t>
      </w:r>
    </w:p>
    <w:p w14:paraId="029F100B" w14:textId="77777777" w:rsidR="006949B9" w:rsidRPr="00BA2A8E" w:rsidRDefault="006949B9" w:rsidP="006949B9">
      <w:pPr>
        <w:rPr>
          <w:i/>
          <w:iCs/>
          <w:color w:val="FF0000"/>
        </w:rPr>
      </w:pPr>
    </w:p>
    <w:p w14:paraId="2B37153E" w14:textId="77777777" w:rsidR="006949B9" w:rsidRDefault="006949B9" w:rsidP="006949B9">
      <w:pPr>
        <w:pStyle w:val="Rubrik2"/>
        <w:rPr>
          <w:rFonts w:asciiTheme="minorHAnsi" w:eastAsiaTheme="minorHAnsi" w:hAnsiTheme="minorHAnsi" w:cstheme="minorBidi"/>
          <w:b w:val="0"/>
          <w:sz w:val="24"/>
          <w:szCs w:val="24"/>
        </w:rPr>
      </w:pPr>
    </w:p>
    <w:p w14:paraId="7B36BB8C" w14:textId="77777777" w:rsidR="006949B9" w:rsidRPr="006949B9" w:rsidRDefault="006949B9" w:rsidP="006949B9">
      <w:pPr>
        <w:sectPr w:rsidR="006949B9" w:rsidRPr="006949B9" w:rsidSect="00BA2A8E">
          <w:type w:val="continuous"/>
          <w:pgSz w:w="16838" w:h="11906" w:orient="landscape"/>
          <w:pgMar w:top="567" w:right="820" w:bottom="284" w:left="426" w:header="708" w:footer="2" w:gutter="0"/>
          <w:cols w:num="2" w:space="708"/>
          <w:titlePg/>
          <w:docGrid w:linePitch="360"/>
        </w:sectPr>
      </w:pPr>
    </w:p>
    <w:p w14:paraId="7DC5DA66" w14:textId="77777777" w:rsidR="006949B9" w:rsidRDefault="006949B9" w:rsidP="006949B9">
      <w:pPr>
        <w:pStyle w:val="Rubrik3"/>
      </w:pPr>
      <w:r>
        <w:t>Risker och åtgärder</w:t>
      </w:r>
    </w:p>
    <w:p w14:paraId="2A5874AA" w14:textId="77777777" w:rsidR="006949B9" w:rsidRPr="00FC2E47" w:rsidRDefault="006949B9" w:rsidP="006949B9">
      <w:pPr>
        <w:spacing w:before="120"/>
        <w:rPr>
          <w:i/>
        </w:rPr>
      </w:pPr>
      <w:r w:rsidRPr="00FC2E47">
        <w:rPr>
          <w:i/>
          <w:highlight w:val="yellow"/>
        </w:rPr>
        <w:t>Ta hjälp av riskmatrisen som hittas i ”Stegguide för hur du tar fram en riskbedömning och en kontrollplan” på jonkoping.se.</w:t>
      </w:r>
    </w:p>
    <w:tbl>
      <w:tblPr>
        <w:tblStyle w:val="Oformateradtabell1"/>
        <w:tblW w:w="15871" w:type="dxa"/>
        <w:tblLook w:val="04A0" w:firstRow="1" w:lastRow="0" w:firstColumn="1" w:lastColumn="0" w:noHBand="0" w:noVBand="1"/>
        <w:tblCaption w:val="Kontrollansvarig och projektering"/>
        <w:tblDescription w:val="Namn, roll och kontaktuppgifter "/>
      </w:tblPr>
      <w:tblGrid>
        <w:gridCol w:w="3813"/>
        <w:gridCol w:w="1706"/>
        <w:gridCol w:w="1606"/>
        <w:gridCol w:w="1417"/>
        <w:gridCol w:w="2527"/>
        <w:gridCol w:w="3184"/>
        <w:gridCol w:w="1618"/>
      </w:tblGrid>
      <w:tr w:rsidR="006949B9" w:rsidRPr="009B732D" w14:paraId="7AC2A7A5" w14:textId="77777777" w:rsidTr="00F07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</w:tcPr>
          <w:p w14:paraId="1E80701B" w14:textId="77777777" w:rsidR="006949B9" w:rsidRPr="009B732D" w:rsidRDefault="006949B9" w:rsidP="00F07B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Identifierad risk</w:t>
            </w:r>
          </w:p>
        </w:tc>
        <w:tc>
          <w:tcPr>
            <w:tcW w:w="1401" w:type="dxa"/>
          </w:tcPr>
          <w:p w14:paraId="40598730" w14:textId="77777777" w:rsidR="006949B9" w:rsidRPr="009B732D" w:rsidRDefault="006949B9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Sannolikhet</w:t>
            </w:r>
          </w:p>
        </w:tc>
        <w:tc>
          <w:tcPr>
            <w:tcW w:w="1336" w:type="dxa"/>
          </w:tcPr>
          <w:p w14:paraId="45A40BF0" w14:textId="77777777" w:rsidR="006949B9" w:rsidRPr="009B732D" w:rsidRDefault="006949B9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Konsekvens</w:t>
            </w:r>
          </w:p>
        </w:tc>
        <w:tc>
          <w:tcPr>
            <w:tcW w:w="1239" w:type="dxa"/>
          </w:tcPr>
          <w:p w14:paraId="416AC550" w14:textId="77777777" w:rsidR="006949B9" w:rsidRPr="009B732D" w:rsidRDefault="006949B9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Riskvärde</w:t>
            </w:r>
          </w:p>
        </w:tc>
        <w:tc>
          <w:tcPr>
            <w:tcW w:w="2716" w:type="dxa"/>
          </w:tcPr>
          <w:p w14:paraId="382060B6" w14:textId="77777777" w:rsidR="006949B9" w:rsidRDefault="006949B9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Risk</w:t>
            </w:r>
          </w:p>
        </w:tc>
        <w:tc>
          <w:tcPr>
            <w:tcW w:w="3386" w:type="dxa"/>
          </w:tcPr>
          <w:p w14:paraId="4D2AE701" w14:textId="77777777" w:rsidR="006949B9" w:rsidRDefault="006949B9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Åtgärd</w:t>
            </w:r>
          </w:p>
        </w:tc>
        <w:tc>
          <w:tcPr>
            <w:tcW w:w="1694" w:type="dxa"/>
          </w:tcPr>
          <w:p w14:paraId="01ECF6BF" w14:textId="77777777" w:rsidR="006949B9" w:rsidRDefault="006949B9" w:rsidP="00F07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Ansvar</w:t>
            </w:r>
          </w:p>
        </w:tc>
      </w:tr>
      <w:tr w:rsidR="006949B9" w:rsidRPr="009B732D" w14:paraId="695B3159" w14:textId="77777777" w:rsidTr="00F0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</w:tcPr>
          <w:p w14:paraId="18A64FDF" w14:textId="77777777" w:rsidR="006949B9" w:rsidRPr="00FC2E47" w:rsidRDefault="006949B9" w:rsidP="00F07B2E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b w:val="0"/>
                <w:bCs w:val="0"/>
                <w:i/>
                <w:iCs/>
                <w:sz w:val="20"/>
                <w:szCs w:val="20"/>
                <w:highlight w:val="yellow"/>
              </w:rPr>
              <w:t>Risk att virke som byggs in har hög fuktkvot</w:t>
            </w:r>
          </w:p>
        </w:tc>
        <w:tc>
          <w:tcPr>
            <w:tcW w:w="1401" w:type="dxa"/>
          </w:tcPr>
          <w:p w14:paraId="3F52C9D8" w14:textId="77777777" w:rsidR="006949B9" w:rsidRPr="00FC2E47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36" w:type="dxa"/>
          </w:tcPr>
          <w:p w14:paraId="66164745" w14:textId="77777777" w:rsidR="006949B9" w:rsidRPr="00FC2E47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39" w:type="dxa"/>
          </w:tcPr>
          <w:p w14:paraId="7FB9202B" w14:textId="77777777" w:rsidR="006949B9" w:rsidRPr="00FC2E47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716" w:type="dxa"/>
          </w:tcPr>
          <w:p w14:paraId="7C14065B" w14:textId="77777777" w:rsidR="006949B9" w:rsidRPr="00FC2E47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Risk att virke som byggs in har hög fuktkvot</w:t>
            </w:r>
          </w:p>
        </w:tc>
        <w:tc>
          <w:tcPr>
            <w:tcW w:w="3386" w:type="dxa"/>
          </w:tcPr>
          <w:p w14:paraId="2744D143" w14:textId="77777777" w:rsidR="006949B9" w:rsidRPr="00FC2E47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Väderskydd för byggmaterial på byggarbetsplatsen</w:t>
            </w:r>
          </w:p>
        </w:tc>
        <w:tc>
          <w:tcPr>
            <w:tcW w:w="1694" w:type="dxa"/>
          </w:tcPr>
          <w:p w14:paraId="161CC917" w14:textId="77777777" w:rsidR="006949B9" w:rsidRPr="00FC2E47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För- och efternamn samt roll</w:t>
            </w:r>
          </w:p>
        </w:tc>
      </w:tr>
      <w:tr w:rsidR="006949B9" w:rsidRPr="009B732D" w14:paraId="19C45C2A" w14:textId="77777777" w:rsidTr="00F07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</w:tcPr>
          <w:p w14:paraId="6A8113CC" w14:textId="77777777" w:rsidR="006949B9" w:rsidRPr="00FC2E47" w:rsidRDefault="006949B9" w:rsidP="00F07B2E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b w:val="0"/>
                <w:bCs w:val="0"/>
                <w:i/>
                <w:iCs/>
                <w:sz w:val="20"/>
                <w:szCs w:val="20"/>
                <w:highlight w:val="yellow"/>
              </w:rPr>
              <w:t>Risk att vatten inte leds till golvbrunn i badrummet</w:t>
            </w:r>
          </w:p>
        </w:tc>
        <w:tc>
          <w:tcPr>
            <w:tcW w:w="1401" w:type="dxa"/>
          </w:tcPr>
          <w:p w14:paraId="74E16B99" w14:textId="77777777" w:rsidR="006949B9" w:rsidRPr="00FC2E47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36" w:type="dxa"/>
          </w:tcPr>
          <w:p w14:paraId="06E9BB68" w14:textId="77777777" w:rsidR="006949B9" w:rsidRPr="00FC2E47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239" w:type="dxa"/>
          </w:tcPr>
          <w:p w14:paraId="4FC72AC5" w14:textId="77777777" w:rsidR="006949B9" w:rsidRPr="00FC2E47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716" w:type="dxa"/>
          </w:tcPr>
          <w:p w14:paraId="26C0A4EE" w14:textId="77777777" w:rsidR="006949B9" w:rsidRPr="00FC2E47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Risk att vatten inte leds till golvbrunn i badrummet</w:t>
            </w:r>
          </w:p>
        </w:tc>
        <w:tc>
          <w:tcPr>
            <w:tcW w:w="3386" w:type="dxa"/>
          </w:tcPr>
          <w:p w14:paraId="4783FE60" w14:textId="77777777" w:rsidR="006949B9" w:rsidRPr="00FC2E47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Kontrollera fall mot golvbrunn</w:t>
            </w:r>
          </w:p>
        </w:tc>
        <w:tc>
          <w:tcPr>
            <w:tcW w:w="1694" w:type="dxa"/>
          </w:tcPr>
          <w:p w14:paraId="2DC28065" w14:textId="77777777" w:rsidR="006949B9" w:rsidRPr="00FC2E47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FC2E47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För- och efternamn samt roll</w:t>
            </w:r>
          </w:p>
        </w:tc>
      </w:tr>
      <w:tr w:rsidR="006949B9" w:rsidRPr="009B732D" w14:paraId="12340D4C" w14:textId="77777777" w:rsidTr="00F0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</w:tcPr>
          <w:p w14:paraId="1D1076F3" w14:textId="77777777" w:rsidR="006949B9" w:rsidRPr="009B732D" w:rsidRDefault="006949B9" w:rsidP="00F07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BB00AE4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4B9E92A9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1D6D4253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03963755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34D56ECD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B088DC7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49B9" w:rsidRPr="009B732D" w14:paraId="55D2BC8C" w14:textId="77777777" w:rsidTr="00F07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</w:tcPr>
          <w:p w14:paraId="71EED5C7" w14:textId="77777777" w:rsidR="006949B9" w:rsidRPr="009B732D" w:rsidRDefault="006949B9" w:rsidP="00F07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28C23D5" w14:textId="77777777" w:rsidR="006949B9" w:rsidRPr="009B732D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05479BFE" w14:textId="77777777" w:rsidR="006949B9" w:rsidRPr="009B732D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7380B42" w14:textId="77777777" w:rsidR="006949B9" w:rsidRPr="009B732D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2C14AE5B" w14:textId="77777777" w:rsidR="006949B9" w:rsidRPr="009B732D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3071A88F" w14:textId="77777777" w:rsidR="006949B9" w:rsidRPr="009B732D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35C4514" w14:textId="77777777" w:rsidR="006949B9" w:rsidRPr="009B732D" w:rsidRDefault="006949B9" w:rsidP="00F0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49B9" w:rsidRPr="009B732D" w14:paraId="28F80254" w14:textId="77777777" w:rsidTr="00F0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</w:tcPr>
          <w:p w14:paraId="10982E1D" w14:textId="77777777" w:rsidR="006949B9" w:rsidRPr="009B732D" w:rsidRDefault="006949B9" w:rsidP="00F07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92DCD8D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2D336AD9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896CB65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3C059CE3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3E6076F9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5C10560" w14:textId="77777777" w:rsidR="006949B9" w:rsidRPr="009B732D" w:rsidRDefault="006949B9" w:rsidP="00F07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7718D2C" w14:textId="77777777" w:rsidR="006949B9" w:rsidRPr="006949B9" w:rsidRDefault="006949B9" w:rsidP="00FC2E47"/>
    <w:sectPr w:rsidR="006949B9" w:rsidRPr="006949B9" w:rsidSect="00D7675A">
      <w:type w:val="continuous"/>
      <w:pgSz w:w="16838" w:h="11906" w:orient="landscape"/>
      <w:pgMar w:top="567" w:right="820" w:bottom="284" w:left="426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1A1B" w14:textId="77777777" w:rsidR="006949B9" w:rsidRDefault="006949B9" w:rsidP="00ED6C6F">
      <w:pPr>
        <w:spacing w:line="240" w:lineRule="auto"/>
      </w:pPr>
      <w:r>
        <w:separator/>
      </w:r>
    </w:p>
  </w:endnote>
  <w:endnote w:type="continuationSeparator" w:id="0">
    <w:p w14:paraId="4BFD46C5" w14:textId="77777777" w:rsidR="006949B9" w:rsidRDefault="006949B9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D95A" w14:textId="77777777" w:rsidR="006949B9" w:rsidRDefault="006949B9" w:rsidP="00ED6C6F">
      <w:pPr>
        <w:spacing w:line="240" w:lineRule="auto"/>
      </w:pPr>
      <w:r>
        <w:separator/>
      </w:r>
    </w:p>
  </w:footnote>
  <w:footnote w:type="continuationSeparator" w:id="0">
    <w:p w14:paraId="41BD51A5" w14:textId="77777777" w:rsidR="006949B9" w:rsidRDefault="006949B9" w:rsidP="00E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B52" w14:textId="77777777" w:rsidR="006949B9" w:rsidRDefault="005D47EB">
    <w:pPr>
      <w:pStyle w:val="Sidhuvud"/>
    </w:pPr>
    <w:r>
      <w:rPr>
        <w:noProof/>
        <w:lang w:eastAsia="sv-SE"/>
      </w:rPr>
      <w:drawing>
        <wp:inline distT="0" distB="0" distL="0" distR="0" wp14:anchorId="7B6A2D9B" wp14:editId="33648A25">
          <wp:extent cx="1436370" cy="374015"/>
          <wp:effectExtent l="0" t="0" r="0" b="6985"/>
          <wp:docPr id="1" name="Bild 1" descr="Jönköpings kommu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Jönköpings kommu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75pt;height:16.55pt" o:bullet="t">
        <v:imagedata r:id="rId1" o:title="pil"/>
      </v:shape>
    </w:pict>
  </w:numPicBullet>
  <w:numPicBullet w:numPicBulletId="1">
    <w:pict>
      <v:shape id="_x0000_i1095" type="#_x0000_t75" style="width:43.05pt;height:22.35pt" o:bullet="t">
        <v:imagedata r:id="rId2" o:title="Bild2"/>
      </v:shape>
    </w:pict>
  </w:numPicBullet>
  <w:numPicBullet w:numPicBulletId="2">
    <w:pict>
      <v:shape id="_x0000_i1096" type="#_x0000_t75" style="width:10.75pt;height:10.75pt" o:bullet="t">
        <v:imagedata r:id="rId3" o:title="Bild2"/>
      </v:shape>
    </w:pict>
  </w:numPicBullet>
  <w:numPicBullet w:numPicBulletId="3">
    <w:pict>
      <v:shape id="_x0000_i1097" type="#_x0000_t75" style="width:9.1pt;height:14.9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145510374">
    <w:abstractNumId w:val="14"/>
  </w:num>
  <w:num w:numId="2" w16cid:durableId="1054622639">
    <w:abstractNumId w:val="3"/>
  </w:num>
  <w:num w:numId="3" w16cid:durableId="1829057884">
    <w:abstractNumId w:val="2"/>
  </w:num>
  <w:num w:numId="4" w16cid:durableId="965430739">
    <w:abstractNumId w:val="1"/>
  </w:num>
  <w:num w:numId="5" w16cid:durableId="436752971">
    <w:abstractNumId w:val="0"/>
  </w:num>
  <w:num w:numId="6" w16cid:durableId="886844504">
    <w:abstractNumId w:val="8"/>
  </w:num>
  <w:num w:numId="7" w16cid:durableId="1592855109">
    <w:abstractNumId w:val="7"/>
  </w:num>
  <w:num w:numId="8" w16cid:durableId="194848144">
    <w:abstractNumId w:val="6"/>
  </w:num>
  <w:num w:numId="9" w16cid:durableId="731125334">
    <w:abstractNumId w:val="5"/>
  </w:num>
  <w:num w:numId="10" w16cid:durableId="296685226">
    <w:abstractNumId w:val="4"/>
  </w:num>
  <w:num w:numId="11" w16cid:durableId="874584937">
    <w:abstractNumId w:val="10"/>
  </w:num>
  <w:num w:numId="12" w16cid:durableId="1848134834">
    <w:abstractNumId w:val="8"/>
  </w:num>
  <w:num w:numId="13" w16cid:durableId="1023676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047949">
    <w:abstractNumId w:val="12"/>
  </w:num>
  <w:num w:numId="15" w16cid:durableId="832717887">
    <w:abstractNumId w:val="9"/>
  </w:num>
  <w:num w:numId="16" w16cid:durableId="162942545">
    <w:abstractNumId w:val="13"/>
  </w:num>
  <w:num w:numId="17" w16cid:durableId="99568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D47EB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49B9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2E4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52124"/>
  <w15:chartTrackingRefBased/>
  <w15:docId w15:val="{65871709-07C1-4300-8361-0C05124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B9"/>
    <w:pPr>
      <w:spacing w:after="0"/>
    </w:p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styleId="Oformateradtabell1">
    <w:name w:val="Plain Table 1"/>
    <w:basedOn w:val="Normaltabell"/>
    <w:uiPriority w:val="41"/>
    <w:rsid w:val="006949B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A1BD1403-4A88-4732-BAAA-8B29C33AB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Julia Thor</cp:lastModifiedBy>
  <cp:revision>2</cp:revision>
  <cp:lastPrinted>2022-03-11T14:29:00Z</cp:lastPrinted>
  <dcterms:created xsi:type="dcterms:W3CDTF">2024-03-05T15:27:00Z</dcterms:created>
  <dcterms:modified xsi:type="dcterms:W3CDTF">2024-03-05T15:27:00Z</dcterms:modified>
</cp:coreProperties>
</file>